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F5" w:rsidRPr="00DE10F5" w:rsidRDefault="00DE10F5" w:rsidP="00DE10F5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DE10F5">
        <w:rPr>
          <w:rFonts w:eastAsiaTheme="minorHAnsi"/>
          <w:b/>
          <w:sz w:val="28"/>
          <w:szCs w:val="28"/>
          <w:lang w:eastAsia="en-US"/>
        </w:rPr>
        <w:t>Уважаемые коллеги!</w:t>
      </w:r>
    </w:p>
    <w:p w:rsidR="005E0DF8" w:rsidRPr="00B23245" w:rsidRDefault="005E0DF8" w:rsidP="000F3E75">
      <w:pPr>
        <w:ind w:firstLine="567"/>
        <w:jc w:val="both"/>
        <w:rPr>
          <w:sz w:val="28"/>
          <w:szCs w:val="28"/>
        </w:rPr>
      </w:pPr>
      <w:r w:rsidRPr="0056669B">
        <w:rPr>
          <w:sz w:val="28"/>
          <w:szCs w:val="28"/>
        </w:rPr>
        <w:t xml:space="preserve">Основной формой контрольной работы отделов </w:t>
      </w:r>
      <w:r w:rsidR="00B23245">
        <w:rPr>
          <w:sz w:val="28"/>
          <w:szCs w:val="28"/>
        </w:rPr>
        <w:t>Приволжского управления Ростехнадзора</w:t>
      </w:r>
      <w:r w:rsidRPr="0056669B">
        <w:rPr>
          <w:sz w:val="28"/>
          <w:szCs w:val="28"/>
        </w:rPr>
        <w:t xml:space="preserve"> является проведение плановых и внеплановых обследований в соответствии с планами работы Управления, отделов и инспекторского состава. </w:t>
      </w:r>
    </w:p>
    <w:p w:rsidR="00B23245" w:rsidRDefault="005E0DF8" w:rsidP="000F3E75">
      <w:pPr>
        <w:shd w:val="clear" w:color="auto" w:fill="FFFFFF"/>
        <w:ind w:firstLine="567"/>
        <w:jc w:val="both"/>
        <w:rPr>
          <w:sz w:val="28"/>
          <w:szCs w:val="28"/>
        </w:rPr>
      </w:pPr>
      <w:r w:rsidRPr="001632B6">
        <w:rPr>
          <w:sz w:val="28"/>
          <w:szCs w:val="28"/>
        </w:rPr>
        <w:t xml:space="preserve">На 2022 год </w:t>
      </w:r>
      <w:r w:rsidR="00B23245">
        <w:rPr>
          <w:sz w:val="28"/>
          <w:szCs w:val="28"/>
        </w:rPr>
        <w:t>У</w:t>
      </w:r>
      <w:r w:rsidRPr="001632B6">
        <w:rPr>
          <w:sz w:val="28"/>
          <w:szCs w:val="28"/>
        </w:rPr>
        <w:t xml:space="preserve">правлением было запланировано 859 </w:t>
      </w:r>
      <w:r w:rsidR="00B23245">
        <w:rPr>
          <w:sz w:val="28"/>
          <w:szCs w:val="28"/>
        </w:rPr>
        <w:t>контрольных (надзорных) мероприятий.</w:t>
      </w:r>
      <w:r w:rsidR="00EB6719">
        <w:rPr>
          <w:sz w:val="28"/>
          <w:szCs w:val="28"/>
        </w:rPr>
        <w:t xml:space="preserve">  </w:t>
      </w:r>
      <w:r w:rsidR="00B23245">
        <w:rPr>
          <w:sz w:val="28"/>
          <w:szCs w:val="28"/>
        </w:rPr>
        <w:t>В том числе</w:t>
      </w:r>
      <w:r w:rsidR="00EB6719" w:rsidRPr="00EB6719">
        <w:rPr>
          <w:sz w:val="28"/>
          <w:szCs w:val="28"/>
        </w:rPr>
        <w:t xml:space="preserve"> </w:t>
      </w:r>
      <w:r w:rsidR="00EB6719" w:rsidRPr="001632B6">
        <w:rPr>
          <w:sz w:val="28"/>
          <w:szCs w:val="28"/>
        </w:rPr>
        <w:t>695</w:t>
      </w:r>
      <w:r w:rsidR="00B23245" w:rsidRPr="00B23245">
        <w:rPr>
          <w:sz w:val="28"/>
          <w:szCs w:val="28"/>
        </w:rPr>
        <w:t xml:space="preserve"> </w:t>
      </w:r>
      <w:r w:rsidR="00B23245">
        <w:rPr>
          <w:sz w:val="28"/>
          <w:szCs w:val="28"/>
        </w:rPr>
        <w:t>контрольных (надзорных) мероприятий</w:t>
      </w:r>
      <w:r w:rsidR="00EB6719">
        <w:rPr>
          <w:sz w:val="28"/>
          <w:szCs w:val="28"/>
        </w:rPr>
        <w:t xml:space="preserve"> в области промышленной безопасности</w:t>
      </w:r>
      <w:r w:rsidR="00B23245">
        <w:rPr>
          <w:sz w:val="28"/>
          <w:szCs w:val="28"/>
        </w:rPr>
        <w:t>;</w:t>
      </w:r>
      <w:r w:rsidR="00EB6719">
        <w:rPr>
          <w:sz w:val="28"/>
          <w:szCs w:val="28"/>
        </w:rPr>
        <w:t xml:space="preserve"> </w:t>
      </w:r>
      <w:r w:rsidR="00B23245">
        <w:rPr>
          <w:sz w:val="28"/>
          <w:szCs w:val="28"/>
        </w:rPr>
        <w:t>133 в области</w:t>
      </w:r>
      <w:r w:rsidRPr="001632B6">
        <w:rPr>
          <w:sz w:val="28"/>
          <w:szCs w:val="28"/>
        </w:rPr>
        <w:t xml:space="preserve"> энергетическ</w:t>
      </w:r>
      <w:r w:rsidR="00B23245">
        <w:rPr>
          <w:sz w:val="28"/>
          <w:szCs w:val="28"/>
        </w:rPr>
        <w:t>ого</w:t>
      </w:r>
      <w:r w:rsidRPr="001632B6">
        <w:rPr>
          <w:sz w:val="28"/>
          <w:szCs w:val="28"/>
        </w:rPr>
        <w:t xml:space="preserve"> надзор</w:t>
      </w:r>
      <w:r w:rsidR="00B23245">
        <w:rPr>
          <w:sz w:val="28"/>
          <w:szCs w:val="28"/>
        </w:rPr>
        <w:t>а; и 31 контрольных (надзорных) мероприятий в области надзора за безопасностью гидротехническими</w:t>
      </w:r>
      <w:r w:rsidRPr="001632B6">
        <w:rPr>
          <w:sz w:val="28"/>
          <w:szCs w:val="28"/>
        </w:rPr>
        <w:t xml:space="preserve"> сооружени</w:t>
      </w:r>
      <w:r w:rsidR="00B23245">
        <w:rPr>
          <w:sz w:val="28"/>
          <w:szCs w:val="28"/>
        </w:rPr>
        <w:t xml:space="preserve">ями. </w:t>
      </w:r>
    </w:p>
    <w:p w:rsidR="005E0DF8" w:rsidRDefault="005E0DF8" w:rsidP="000F3E75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F44088">
        <w:rPr>
          <w:sz w:val="28"/>
          <w:szCs w:val="28"/>
          <w:lang w:eastAsia="ar-SA"/>
        </w:rPr>
        <w:t xml:space="preserve">Деятельность отделов Управления планировалась и организовывалась исходя из анализа состояния промышленной безопасности, аварийности и травматизма на производстве, количества и характера выявляемых нарушений требований промышленной безопасности, а также результатов заключений экспертизы промышленной безопасности. </w:t>
      </w:r>
    </w:p>
    <w:p w:rsidR="005E0DF8" w:rsidRDefault="005E0DF8" w:rsidP="000F3E75">
      <w:pPr>
        <w:widowControl w:val="0"/>
        <w:ind w:firstLine="709"/>
        <w:jc w:val="both"/>
        <w:rPr>
          <w:sz w:val="28"/>
          <w:szCs w:val="28"/>
        </w:rPr>
      </w:pPr>
      <w:r w:rsidRPr="00B02EBC">
        <w:rPr>
          <w:sz w:val="28"/>
          <w:szCs w:val="28"/>
        </w:rPr>
        <w:t>Важнейшей частью деятельности работников Управления является проведение контроля выполнения выданных по результатам обследований предписаний, что осуществляется как путем проверок непосредственно в поднадзорных организациях, так и на основании анализа представляемой от этих организаций информации, об устранении ранее выявленных нарушений. На предприятиях, не выполняющих предписания и другие указания, проводятся дополнительные обследования и принимаются меры по запрещению отдельных видов работ, а также привлечению к ответственности виновных должностных лиц.</w:t>
      </w:r>
    </w:p>
    <w:p w:rsidR="005E0DF8" w:rsidRDefault="005E0DF8" w:rsidP="000F3E75">
      <w:pPr>
        <w:widowControl w:val="0"/>
        <w:ind w:firstLine="709"/>
        <w:jc w:val="both"/>
        <w:rPr>
          <w:sz w:val="28"/>
          <w:szCs w:val="28"/>
        </w:rPr>
      </w:pPr>
      <w:r w:rsidRPr="001632B6">
        <w:rPr>
          <w:sz w:val="28"/>
          <w:szCs w:val="28"/>
        </w:rPr>
        <w:t>После 10.03.2022 вся работа Управления скорректирована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и в соответствии с постановлением Правительства Российской Федерации от 12.03.2022 № 353 «Об особенностях разрешительной деятельной в Российской Федерации в 2022 году».</w:t>
      </w:r>
    </w:p>
    <w:p w:rsidR="00BD7808" w:rsidRPr="00DE10F5" w:rsidRDefault="00BD7808" w:rsidP="00BD7808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DE10F5">
        <w:rPr>
          <w:bCs/>
          <w:sz w:val="28"/>
          <w:szCs w:val="28"/>
        </w:rPr>
        <w:t xml:space="preserve"> № 336 установлены ограничения в отношении видов контроля, которые регулируются Федеральным законом от 31 июля 2020 г</w:t>
      </w:r>
      <w:r>
        <w:rPr>
          <w:bCs/>
          <w:sz w:val="28"/>
          <w:szCs w:val="28"/>
        </w:rPr>
        <w:t>ода</w:t>
      </w:r>
      <w:r w:rsidRPr="00DE10F5">
        <w:rPr>
          <w:bCs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Федеральным законом от 26 декабря 2008 г</w:t>
      </w:r>
      <w:r>
        <w:rPr>
          <w:bCs/>
          <w:sz w:val="28"/>
          <w:szCs w:val="28"/>
        </w:rPr>
        <w:t>ода</w:t>
      </w:r>
      <w:r w:rsidRPr="00DE10F5">
        <w:rPr>
          <w:bCs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bCs/>
          <w:sz w:val="28"/>
          <w:szCs w:val="28"/>
        </w:rPr>
        <w:t>ра) и муниципального контроля».</w:t>
      </w:r>
      <w:r w:rsidRPr="00DE10F5">
        <w:rPr>
          <w:bCs/>
          <w:sz w:val="28"/>
          <w:szCs w:val="28"/>
        </w:rPr>
        <w:t xml:space="preserve"> </w:t>
      </w:r>
    </w:p>
    <w:p w:rsidR="00BD7808" w:rsidRPr="00DE10F5" w:rsidRDefault="00BD7808" w:rsidP="00BD7808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 xml:space="preserve">В соответствии с требованиями Постановления № 336 </w:t>
      </w:r>
      <w:r>
        <w:rPr>
          <w:bCs/>
          <w:sz w:val="28"/>
          <w:szCs w:val="28"/>
        </w:rPr>
        <w:t>У</w:t>
      </w:r>
      <w:r w:rsidRPr="00DE10F5">
        <w:rPr>
          <w:bCs/>
          <w:sz w:val="28"/>
          <w:szCs w:val="28"/>
        </w:rPr>
        <w:t>правлением исключены на 2022 год 657</w:t>
      </w:r>
      <w:r>
        <w:rPr>
          <w:bCs/>
          <w:sz w:val="28"/>
          <w:szCs w:val="28"/>
        </w:rPr>
        <w:t xml:space="preserve"> </w:t>
      </w:r>
      <w:r w:rsidRPr="00DE10F5">
        <w:rPr>
          <w:bCs/>
          <w:sz w:val="28"/>
          <w:szCs w:val="28"/>
        </w:rPr>
        <w:t xml:space="preserve">плановых </w:t>
      </w:r>
      <w:r>
        <w:rPr>
          <w:sz w:val="28"/>
          <w:szCs w:val="28"/>
        </w:rPr>
        <w:t>контрольных (надзорных) мероприятий</w:t>
      </w:r>
      <w:r w:rsidRPr="00DE10F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З</w:t>
      </w:r>
      <w:r w:rsidRPr="00DE10F5">
        <w:rPr>
          <w:bCs/>
          <w:sz w:val="28"/>
          <w:szCs w:val="28"/>
        </w:rPr>
        <w:t>а исключением п</w:t>
      </w:r>
      <w:r>
        <w:rPr>
          <w:bCs/>
          <w:sz w:val="28"/>
          <w:szCs w:val="28"/>
        </w:rPr>
        <w:t xml:space="preserve">лановых контрольных (надзорных) мероприятий в рамах </w:t>
      </w:r>
      <w:r w:rsidRPr="00DE10F5">
        <w:rPr>
          <w:bCs/>
          <w:sz w:val="28"/>
          <w:szCs w:val="28"/>
        </w:rPr>
        <w:t>федерального</w:t>
      </w:r>
      <w:r>
        <w:rPr>
          <w:bCs/>
          <w:sz w:val="28"/>
          <w:szCs w:val="28"/>
        </w:rPr>
        <w:t xml:space="preserve"> </w:t>
      </w:r>
      <w:r w:rsidRPr="00DE10F5">
        <w:rPr>
          <w:bCs/>
          <w:sz w:val="28"/>
          <w:szCs w:val="28"/>
        </w:rPr>
        <w:t>государственного надзора в области промышленной безопасности в отношении опасных производственных объектов II класса опасности.</w:t>
      </w:r>
      <w:r>
        <w:rPr>
          <w:bCs/>
          <w:sz w:val="28"/>
          <w:szCs w:val="28"/>
        </w:rPr>
        <w:t xml:space="preserve"> З</w:t>
      </w:r>
      <w:r w:rsidRPr="00DE10F5">
        <w:rPr>
          <w:bCs/>
          <w:sz w:val="28"/>
          <w:szCs w:val="28"/>
        </w:rPr>
        <w:t xml:space="preserve">авершено и отменено 61 </w:t>
      </w:r>
      <w:r>
        <w:rPr>
          <w:sz w:val="28"/>
          <w:szCs w:val="28"/>
        </w:rPr>
        <w:t>контрольное (надзорное) мероприятие</w:t>
      </w:r>
      <w:r w:rsidRPr="00DE10F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5E0DF8" w:rsidRPr="00136CD1" w:rsidRDefault="005E0DF8" w:rsidP="005E0DF8">
      <w:pPr>
        <w:suppressAutoHyphens/>
        <w:ind w:firstLine="567"/>
        <w:jc w:val="center"/>
        <w:rPr>
          <w:sz w:val="28"/>
          <w:szCs w:val="28"/>
          <w:u w:val="single"/>
        </w:rPr>
      </w:pPr>
      <w:r w:rsidRPr="00136CD1">
        <w:rPr>
          <w:sz w:val="28"/>
          <w:szCs w:val="28"/>
          <w:u w:val="single"/>
        </w:rPr>
        <w:lastRenderedPageBreak/>
        <w:t>Показатели надзорной деятельности за 3 месяца 2022 года</w:t>
      </w:r>
    </w:p>
    <w:p w:rsidR="005E0DF8" w:rsidRPr="001632B6" w:rsidRDefault="005E0DF8" w:rsidP="005E0DF8">
      <w:pPr>
        <w:suppressAutoHyphens/>
        <w:ind w:firstLine="567"/>
        <w:jc w:val="center"/>
        <w:rPr>
          <w:sz w:val="28"/>
          <w:szCs w:val="28"/>
          <w:u w:val="single"/>
        </w:rPr>
      </w:pPr>
      <w:r w:rsidRPr="00136CD1">
        <w:rPr>
          <w:sz w:val="28"/>
          <w:szCs w:val="28"/>
          <w:u w:val="single"/>
        </w:rPr>
        <w:t>в сравнении с 3 месяцами 2021 года.</w:t>
      </w:r>
    </w:p>
    <w:tbl>
      <w:tblPr>
        <w:tblpPr w:leftFromText="180" w:rightFromText="180" w:vertAnchor="text" w:horzAnchor="margin" w:tblpXSpec="center" w:tblpY="39"/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619"/>
        <w:gridCol w:w="710"/>
        <w:gridCol w:w="710"/>
        <w:gridCol w:w="712"/>
        <w:gridCol w:w="706"/>
        <w:gridCol w:w="710"/>
        <w:gridCol w:w="702"/>
        <w:gridCol w:w="670"/>
        <w:gridCol w:w="14"/>
        <w:gridCol w:w="644"/>
        <w:gridCol w:w="664"/>
        <w:gridCol w:w="706"/>
        <w:gridCol w:w="700"/>
        <w:gridCol w:w="710"/>
      </w:tblGrid>
      <w:tr w:rsidR="006C3335" w:rsidRPr="00136CD1" w:rsidTr="00BD7808">
        <w:trPr>
          <w:trHeight w:val="554"/>
          <w:tblHeader/>
        </w:trPr>
        <w:tc>
          <w:tcPr>
            <w:tcW w:w="538" w:type="pct"/>
            <w:shd w:val="clear" w:color="auto" w:fill="auto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0" w:type="pct"/>
            <w:gridSpan w:val="2"/>
            <w:shd w:val="clear" w:color="auto" w:fill="auto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proofErr w:type="spellStart"/>
            <w:r w:rsidRPr="00136CD1">
              <w:rPr>
                <w:sz w:val="20"/>
                <w:szCs w:val="20"/>
              </w:rPr>
              <w:t>Пром</w:t>
            </w:r>
            <w:proofErr w:type="spellEnd"/>
            <w:r w:rsidRPr="00136CD1">
              <w:rPr>
                <w:sz w:val="20"/>
                <w:szCs w:val="20"/>
              </w:rPr>
              <w:t xml:space="preserve"> безопасность</w:t>
            </w:r>
          </w:p>
        </w:tc>
        <w:tc>
          <w:tcPr>
            <w:tcW w:w="707" w:type="pct"/>
            <w:gridSpan w:val="2"/>
            <w:shd w:val="clear" w:color="auto" w:fill="auto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proofErr w:type="spellStart"/>
            <w:r w:rsidRPr="00136CD1">
              <w:rPr>
                <w:sz w:val="20"/>
                <w:szCs w:val="20"/>
              </w:rPr>
              <w:t>Энерго</w:t>
            </w:r>
            <w:proofErr w:type="spellEnd"/>
            <w:r w:rsidRPr="00136CD1">
              <w:rPr>
                <w:sz w:val="20"/>
                <w:szCs w:val="20"/>
              </w:rPr>
              <w:t xml:space="preserve"> безопасность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proofErr w:type="spellStart"/>
            <w:r w:rsidRPr="00136CD1">
              <w:rPr>
                <w:sz w:val="20"/>
                <w:szCs w:val="20"/>
              </w:rPr>
              <w:t>Стройнадзор</w:t>
            </w:r>
            <w:proofErr w:type="spellEnd"/>
          </w:p>
        </w:tc>
        <w:tc>
          <w:tcPr>
            <w:tcW w:w="689" w:type="pct"/>
            <w:gridSpan w:val="3"/>
            <w:shd w:val="clear" w:color="auto" w:fill="auto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136CD1">
              <w:rPr>
                <w:sz w:val="20"/>
                <w:szCs w:val="20"/>
              </w:rPr>
              <w:t>ГТС</w:t>
            </w:r>
          </w:p>
        </w:tc>
        <w:tc>
          <w:tcPr>
            <w:tcW w:w="650" w:type="pct"/>
            <w:gridSpan w:val="2"/>
          </w:tcPr>
          <w:p w:rsidR="005E0DF8" w:rsidRPr="00136CD1" w:rsidRDefault="005E0DF8" w:rsidP="00DE225E">
            <w:pPr>
              <w:ind w:right="-23" w:firstLine="29"/>
              <w:jc w:val="center"/>
              <w:rPr>
                <w:sz w:val="20"/>
                <w:szCs w:val="20"/>
              </w:rPr>
            </w:pPr>
            <w:r w:rsidRPr="00136CD1">
              <w:rPr>
                <w:sz w:val="20"/>
                <w:szCs w:val="20"/>
              </w:rPr>
              <w:t>Тех</w:t>
            </w:r>
            <w:r>
              <w:rPr>
                <w:sz w:val="20"/>
                <w:szCs w:val="20"/>
              </w:rPr>
              <w:t>.</w:t>
            </w:r>
            <w:r w:rsidRPr="00136CD1">
              <w:rPr>
                <w:sz w:val="20"/>
                <w:szCs w:val="20"/>
              </w:rPr>
              <w:t xml:space="preserve"> регламенты</w:t>
            </w:r>
          </w:p>
        </w:tc>
        <w:tc>
          <w:tcPr>
            <w:tcW w:w="699" w:type="pct"/>
            <w:gridSpan w:val="2"/>
            <w:shd w:val="clear" w:color="auto" w:fill="auto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136CD1">
              <w:rPr>
                <w:sz w:val="20"/>
                <w:szCs w:val="20"/>
              </w:rPr>
              <w:t>Итого по управлению</w:t>
            </w:r>
          </w:p>
        </w:tc>
        <w:tc>
          <w:tcPr>
            <w:tcW w:w="353" w:type="pct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proofErr w:type="spellStart"/>
            <w:r w:rsidRPr="00136CD1">
              <w:rPr>
                <w:sz w:val="20"/>
                <w:szCs w:val="20"/>
              </w:rPr>
              <w:t>Соот</w:t>
            </w:r>
            <w:proofErr w:type="spellEnd"/>
            <w:r>
              <w:rPr>
                <w:sz w:val="20"/>
                <w:szCs w:val="20"/>
              </w:rPr>
              <w:t>-е</w:t>
            </w:r>
          </w:p>
        </w:tc>
      </w:tr>
      <w:tr w:rsidR="006C3335" w:rsidRPr="00136CD1" w:rsidTr="00BD7808">
        <w:trPr>
          <w:trHeight w:val="20"/>
          <w:tblHeader/>
        </w:trPr>
        <w:tc>
          <w:tcPr>
            <w:tcW w:w="538" w:type="pct"/>
            <w:shd w:val="clear" w:color="auto" w:fill="auto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color w:val="000000"/>
                <w:sz w:val="20"/>
                <w:szCs w:val="20"/>
              </w:rPr>
            </w:pPr>
            <w:r w:rsidRPr="00136CD1">
              <w:rPr>
                <w:bCs/>
                <w:color w:val="000000"/>
                <w:sz w:val="20"/>
                <w:szCs w:val="20"/>
              </w:rPr>
              <w:t>3 мес. 2021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color w:val="000000"/>
                <w:sz w:val="20"/>
                <w:szCs w:val="20"/>
              </w:rPr>
            </w:pPr>
            <w:r w:rsidRPr="00136CD1">
              <w:rPr>
                <w:color w:val="000000"/>
                <w:sz w:val="20"/>
                <w:szCs w:val="20"/>
              </w:rPr>
              <w:t>3 мес. 2022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color w:val="000000"/>
                <w:sz w:val="20"/>
                <w:szCs w:val="20"/>
              </w:rPr>
            </w:pPr>
            <w:r w:rsidRPr="00136CD1">
              <w:rPr>
                <w:bCs/>
                <w:color w:val="000000"/>
                <w:sz w:val="20"/>
                <w:szCs w:val="20"/>
              </w:rPr>
              <w:t>3 мес. 2021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color w:val="000000"/>
                <w:sz w:val="20"/>
                <w:szCs w:val="20"/>
              </w:rPr>
            </w:pPr>
            <w:r w:rsidRPr="00136CD1">
              <w:rPr>
                <w:color w:val="000000"/>
                <w:sz w:val="20"/>
                <w:szCs w:val="20"/>
              </w:rPr>
              <w:t>3 мес. 2022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color w:val="000000"/>
                <w:sz w:val="20"/>
                <w:szCs w:val="20"/>
              </w:rPr>
            </w:pPr>
            <w:r w:rsidRPr="00136CD1">
              <w:rPr>
                <w:bCs/>
                <w:color w:val="000000"/>
                <w:sz w:val="20"/>
                <w:szCs w:val="20"/>
              </w:rPr>
              <w:t>3 мес. 2021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color w:val="000000"/>
                <w:sz w:val="20"/>
                <w:szCs w:val="20"/>
              </w:rPr>
            </w:pPr>
            <w:r w:rsidRPr="00136CD1">
              <w:rPr>
                <w:color w:val="000000"/>
                <w:sz w:val="20"/>
                <w:szCs w:val="20"/>
              </w:rPr>
              <w:t>3 мес. 2022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color w:val="000000"/>
                <w:sz w:val="20"/>
                <w:szCs w:val="20"/>
              </w:rPr>
            </w:pPr>
            <w:r w:rsidRPr="00136CD1">
              <w:rPr>
                <w:bCs/>
                <w:color w:val="000000"/>
                <w:sz w:val="20"/>
                <w:szCs w:val="20"/>
              </w:rPr>
              <w:t>3 мес. 2021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color w:val="000000"/>
                <w:sz w:val="20"/>
                <w:szCs w:val="20"/>
              </w:rPr>
            </w:pPr>
            <w:r w:rsidRPr="00136CD1">
              <w:rPr>
                <w:color w:val="000000"/>
                <w:sz w:val="20"/>
                <w:szCs w:val="20"/>
              </w:rPr>
              <w:t>3 мес. 2022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color w:val="000000"/>
                <w:sz w:val="20"/>
                <w:szCs w:val="20"/>
              </w:rPr>
            </w:pPr>
            <w:r w:rsidRPr="00136CD1">
              <w:rPr>
                <w:bCs/>
                <w:color w:val="000000"/>
                <w:sz w:val="20"/>
                <w:szCs w:val="20"/>
              </w:rPr>
              <w:t>3 мес. 2021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color w:val="000000"/>
                <w:sz w:val="20"/>
                <w:szCs w:val="20"/>
              </w:rPr>
            </w:pPr>
            <w:r w:rsidRPr="00136CD1">
              <w:rPr>
                <w:color w:val="000000"/>
                <w:sz w:val="20"/>
                <w:szCs w:val="20"/>
              </w:rPr>
              <w:t>3 мес. 2022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color w:val="000000"/>
                <w:sz w:val="20"/>
                <w:szCs w:val="20"/>
              </w:rPr>
            </w:pPr>
            <w:r w:rsidRPr="00136CD1">
              <w:rPr>
                <w:bCs/>
                <w:color w:val="000000"/>
                <w:sz w:val="20"/>
                <w:szCs w:val="20"/>
              </w:rPr>
              <w:t>3 мес. 2021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color w:val="000000"/>
                <w:sz w:val="20"/>
                <w:szCs w:val="20"/>
              </w:rPr>
            </w:pPr>
            <w:r w:rsidRPr="00136CD1">
              <w:rPr>
                <w:color w:val="000000"/>
                <w:sz w:val="20"/>
                <w:szCs w:val="20"/>
              </w:rPr>
              <w:t>3 мес. 2022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color w:val="000000"/>
                <w:sz w:val="20"/>
                <w:szCs w:val="20"/>
              </w:rPr>
            </w:pPr>
            <w:r w:rsidRPr="00136CD1">
              <w:rPr>
                <w:bCs/>
                <w:color w:val="000000"/>
                <w:sz w:val="20"/>
                <w:szCs w:val="20"/>
              </w:rPr>
              <w:t>% +/-</w:t>
            </w:r>
          </w:p>
        </w:tc>
      </w:tr>
      <w:tr w:rsidR="006C3335" w:rsidRPr="00136CD1" w:rsidTr="00BD7808">
        <w:trPr>
          <w:trHeight w:val="20"/>
        </w:trPr>
        <w:tc>
          <w:tcPr>
            <w:tcW w:w="538" w:type="pct"/>
            <w:shd w:val="clear" w:color="auto" w:fill="auto"/>
            <w:hideMark/>
          </w:tcPr>
          <w:p w:rsidR="005E0DF8" w:rsidRPr="00C44AF0" w:rsidRDefault="005E0DF8" w:rsidP="00DE225E">
            <w:pPr>
              <w:ind w:left="-113" w:right="-23" w:firstLine="29"/>
              <w:rPr>
                <w:bCs/>
                <w:sz w:val="20"/>
                <w:szCs w:val="20"/>
              </w:rPr>
            </w:pPr>
            <w:r w:rsidRPr="00C44AF0">
              <w:rPr>
                <w:bCs/>
                <w:sz w:val="20"/>
                <w:szCs w:val="20"/>
              </w:rPr>
              <w:t>Проведено проверок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A016B6">
              <w:rPr>
                <w:sz w:val="20"/>
                <w:szCs w:val="20"/>
              </w:rPr>
              <w:t>438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014CFE">
              <w:rPr>
                <w:sz w:val="20"/>
                <w:szCs w:val="20"/>
              </w:rPr>
              <w:t>1288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144562">
              <w:rPr>
                <w:sz w:val="20"/>
                <w:szCs w:val="20"/>
              </w:rPr>
              <w:t>30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E0DF8" w:rsidRPr="00CF4C96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4A0C91">
              <w:rPr>
                <w:sz w:val="20"/>
                <w:szCs w:val="20"/>
              </w:rPr>
              <w:t>149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014CFE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E0DF8" w:rsidRPr="006B50B8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6B50B8">
              <w:rPr>
                <w:sz w:val="20"/>
                <w:szCs w:val="20"/>
              </w:rPr>
              <w:t>10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E0DF8" w:rsidRPr="000C7AD9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0C7AD9">
              <w:rPr>
                <w:sz w:val="20"/>
                <w:szCs w:val="20"/>
              </w:rPr>
              <w:t>2045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5E0DF8" w:rsidRPr="002030A2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2030A2">
              <w:rPr>
                <w:sz w:val="20"/>
                <w:szCs w:val="20"/>
              </w:rPr>
              <w:t>982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2030A2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2030A2">
              <w:rPr>
                <w:sz w:val="20"/>
                <w:szCs w:val="20"/>
              </w:rPr>
              <w:t>-52%</w:t>
            </w:r>
          </w:p>
        </w:tc>
      </w:tr>
      <w:tr w:rsidR="006C3335" w:rsidRPr="00136CD1" w:rsidTr="00BD7808">
        <w:trPr>
          <w:trHeight w:val="20"/>
        </w:trPr>
        <w:tc>
          <w:tcPr>
            <w:tcW w:w="538" w:type="pct"/>
            <w:shd w:val="clear" w:color="auto" w:fill="auto"/>
            <w:hideMark/>
          </w:tcPr>
          <w:p w:rsidR="005E0DF8" w:rsidRPr="00C44AF0" w:rsidRDefault="005E0DF8" w:rsidP="00DE225E">
            <w:pPr>
              <w:ind w:left="-113" w:right="-23" w:firstLine="29"/>
              <w:rPr>
                <w:bCs/>
                <w:sz w:val="20"/>
                <w:szCs w:val="20"/>
              </w:rPr>
            </w:pPr>
            <w:r w:rsidRPr="00C44AF0">
              <w:rPr>
                <w:bCs/>
                <w:sz w:val="20"/>
                <w:szCs w:val="20"/>
              </w:rPr>
              <w:t>Плановых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A016B6">
              <w:rPr>
                <w:sz w:val="20"/>
                <w:szCs w:val="20"/>
              </w:rPr>
              <w:t>82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014CFE">
              <w:rPr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F6172C">
              <w:rPr>
                <w:sz w:val="20"/>
                <w:szCs w:val="20"/>
              </w:rPr>
              <w:t>18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E0DF8" w:rsidRPr="00CF4C96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E0DF8" w:rsidRPr="00014CFE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014CFE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E0DF8" w:rsidRPr="006B50B8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6B50B8"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300400">
              <w:rPr>
                <w:sz w:val="20"/>
                <w:szCs w:val="20"/>
              </w:rPr>
              <w:t>32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E0DF8" w:rsidRPr="007F07E8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7F07E8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0C7AD9">
              <w:rPr>
                <w:sz w:val="20"/>
                <w:szCs w:val="20"/>
              </w:rPr>
              <w:t>152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5E0DF8" w:rsidRPr="002030A2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2030A2">
              <w:rPr>
                <w:sz w:val="20"/>
                <w:szCs w:val="20"/>
              </w:rPr>
              <w:t>80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2030A2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2030A2">
              <w:rPr>
                <w:sz w:val="20"/>
                <w:szCs w:val="20"/>
              </w:rPr>
              <w:t>-47%</w:t>
            </w:r>
          </w:p>
        </w:tc>
      </w:tr>
      <w:tr w:rsidR="006C3335" w:rsidRPr="00136CD1" w:rsidTr="00BD7808">
        <w:trPr>
          <w:trHeight w:val="20"/>
        </w:trPr>
        <w:tc>
          <w:tcPr>
            <w:tcW w:w="538" w:type="pct"/>
            <w:shd w:val="clear" w:color="auto" w:fill="auto"/>
            <w:hideMark/>
          </w:tcPr>
          <w:p w:rsidR="005E0DF8" w:rsidRPr="00C44AF0" w:rsidRDefault="005E0DF8" w:rsidP="00DE225E">
            <w:pPr>
              <w:ind w:left="-113" w:right="-23" w:firstLine="29"/>
              <w:rPr>
                <w:bCs/>
                <w:sz w:val="20"/>
                <w:szCs w:val="20"/>
              </w:rPr>
            </w:pPr>
            <w:r w:rsidRPr="00C44AF0">
              <w:rPr>
                <w:bCs/>
                <w:sz w:val="20"/>
                <w:szCs w:val="20"/>
              </w:rPr>
              <w:t>внеплановых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A016B6">
              <w:rPr>
                <w:sz w:val="20"/>
                <w:szCs w:val="20"/>
              </w:rPr>
              <w:t>311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014CFE">
              <w:rPr>
                <w:sz w:val="20"/>
                <w:szCs w:val="20"/>
              </w:rPr>
              <w:t>1288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F6172C">
              <w:rPr>
                <w:sz w:val="20"/>
                <w:szCs w:val="20"/>
              </w:rPr>
              <w:t>12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4A0C9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4A0C91">
              <w:rPr>
                <w:sz w:val="20"/>
                <w:szCs w:val="20"/>
              </w:rPr>
              <w:t>149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E0DF8" w:rsidRPr="00014CFE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014CFE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E0DF8" w:rsidRPr="006B50B8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6B50B8">
              <w:rPr>
                <w:sz w:val="20"/>
                <w:szCs w:val="20"/>
              </w:rPr>
              <w:t>4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300400">
              <w:rPr>
                <w:sz w:val="20"/>
                <w:szCs w:val="20"/>
              </w:rPr>
              <w:t>187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E0DF8" w:rsidRPr="007F07E8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9629CC">
              <w:rPr>
                <w:sz w:val="20"/>
                <w:szCs w:val="20"/>
              </w:rPr>
              <w:t>1848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5E0DF8" w:rsidRPr="002030A2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2030A2">
              <w:rPr>
                <w:sz w:val="20"/>
                <w:szCs w:val="20"/>
              </w:rPr>
              <w:t>702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2030A2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2030A2">
              <w:rPr>
                <w:sz w:val="20"/>
                <w:szCs w:val="20"/>
              </w:rPr>
              <w:t>-62%</w:t>
            </w:r>
          </w:p>
        </w:tc>
      </w:tr>
      <w:tr w:rsidR="006C3335" w:rsidRPr="00136CD1" w:rsidTr="00BD7808">
        <w:trPr>
          <w:trHeight w:val="20"/>
        </w:trPr>
        <w:tc>
          <w:tcPr>
            <w:tcW w:w="538" w:type="pct"/>
            <w:shd w:val="clear" w:color="auto" w:fill="auto"/>
            <w:hideMark/>
          </w:tcPr>
          <w:p w:rsidR="005E0DF8" w:rsidRPr="00C44AF0" w:rsidRDefault="005E0DF8" w:rsidP="00DE225E">
            <w:pPr>
              <w:ind w:left="-113" w:right="-23" w:firstLine="29"/>
              <w:rPr>
                <w:bCs/>
                <w:sz w:val="20"/>
                <w:szCs w:val="20"/>
              </w:rPr>
            </w:pPr>
            <w:r w:rsidRPr="00C44AF0">
              <w:rPr>
                <w:bCs/>
                <w:sz w:val="20"/>
                <w:szCs w:val="20"/>
              </w:rPr>
              <w:t>ПВП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A016B6">
              <w:rPr>
                <w:sz w:val="20"/>
                <w:szCs w:val="20"/>
              </w:rPr>
              <w:t>72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014CFE">
              <w:rPr>
                <w:sz w:val="20"/>
                <w:szCs w:val="20"/>
              </w:rPr>
              <w:t>56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F6172C">
              <w:rPr>
                <w:sz w:val="20"/>
                <w:szCs w:val="20"/>
              </w:rPr>
              <w:t>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E0DF8" w:rsidRPr="00CF4C96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4A0C9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4A0C91">
              <w:rPr>
                <w:sz w:val="20"/>
                <w:szCs w:val="20"/>
              </w:rPr>
              <w:t>89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014CFE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E0DF8" w:rsidRPr="006B50B8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6B50B8">
              <w:rPr>
                <w:sz w:val="20"/>
                <w:szCs w:val="20"/>
              </w:rPr>
              <w:t>4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300400">
              <w:rPr>
                <w:sz w:val="20"/>
                <w:szCs w:val="20"/>
              </w:rPr>
              <w:t>17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9629CC">
              <w:rPr>
                <w:sz w:val="20"/>
                <w:szCs w:val="20"/>
              </w:rPr>
              <w:t>151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5E0DF8" w:rsidRPr="002030A2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2030A2">
              <w:rPr>
                <w:sz w:val="20"/>
                <w:szCs w:val="20"/>
              </w:rPr>
              <w:t>223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2030A2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2030A2">
              <w:rPr>
                <w:sz w:val="20"/>
                <w:szCs w:val="20"/>
              </w:rPr>
              <w:t>+47%</w:t>
            </w:r>
          </w:p>
        </w:tc>
      </w:tr>
      <w:tr w:rsidR="006C3335" w:rsidRPr="00136CD1" w:rsidTr="00BD7808">
        <w:trPr>
          <w:trHeight w:val="20"/>
        </w:trPr>
        <w:tc>
          <w:tcPr>
            <w:tcW w:w="538" w:type="pct"/>
            <w:shd w:val="clear" w:color="auto" w:fill="auto"/>
            <w:hideMark/>
          </w:tcPr>
          <w:p w:rsidR="005E0DF8" w:rsidRPr="00C44AF0" w:rsidRDefault="005E0DF8" w:rsidP="00DE225E">
            <w:pPr>
              <w:ind w:left="-113" w:right="-23" w:firstLine="29"/>
              <w:rPr>
                <w:bCs/>
                <w:sz w:val="20"/>
                <w:szCs w:val="20"/>
              </w:rPr>
            </w:pPr>
            <w:r w:rsidRPr="00C44AF0">
              <w:rPr>
                <w:bCs/>
                <w:sz w:val="20"/>
                <w:szCs w:val="20"/>
              </w:rPr>
              <w:t>Выявлено нарушений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A016B6">
              <w:rPr>
                <w:sz w:val="20"/>
                <w:szCs w:val="20"/>
              </w:rPr>
              <w:t>2376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2126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014CFE">
              <w:rPr>
                <w:sz w:val="20"/>
                <w:szCs w:val="20"/>
              </w:rPr>
              <w:t>2142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F6172C">
              <w:rPr>
                <w:sz w:val="20"/>
                <w:szCs w:val="20"/>
              </w:rPr>
              <w:t>1078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E0DF8" w:rsidRPr="00CF4C96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4A0C91">
              <w:rPr>
                <w:sz w:val="20"/>
                <w:szCs w:val="20"/>
              </w:rPr>
              <w:t>812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014CFE">
              <w:rPr>
                <w:sz w:val="20"/>
                <w:szCs w:val="20"/>
              </w:rPr>
              <w:t>13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6B50B8">
              <w:rPr>
                <w:sz w:val="20"/>
                <w:szCs w:val="20"/>
              </w:rPr>
              <w:t>146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300400">
              <w:rPr>
                <w:sz w:val="20"/>
                <w:szCs w:val="20"/>
              </w:rPr>
              <w:t>865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E0DF8" w:rsidRPr="009629CC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9629CC">
              <w:rPr>
                <w:sz w:val="20"/>
                <w:szCs w:val="20"/>
              </w:rPr>
              <w:t>6416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5E0DF8" w:rsidRPr="002030A2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2030A2">
              <w:rPr>
                <w:sz w:val="20"/>
                <w:szCs w:val="20"/>
              </w:rPr>
              <w:t>4265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2030A2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2030A2">
              <w:rPr>
                <w:sz w:val="20"/>
                <w:szCs w:val="20"/>
              </w:rPr>
              <w:t>-33%</w:t>
            </w:r>
          </w:p>
        </w:tc>
      </w:tr>
      <w:tr w:rsidR="006C3335" w:rsidRPr="00136CD1" w:rsidTr="00BD7808">
        <w:trPr>
          <w:trHeight w:val="20"/>
        </w:trPr>
        <w:tc>
          <w:tcPr>
            <w:tcW w:w="538" w:type="pct"/>
            <w:shd w:val="clear" w:color="auto" w:fill="auto"/>
            <w:hideMark/>
          </w:tcPr>
          <w:p w:rsidR="005E0DF8" w:rsidRPr="00C44AF0" w:rsidRDefault="005E0DF8" w:rsidP="00DE225E">
            <w:pPr>
              <w:ind w:left="-113" w:right="-23" w:firstLine="29"/>
              <w:rPr>
                <w:bCs/>
                <w:sz w:val="20"/>
                <w:szCs w:val="20"/>
              </w:rPr>
            </w:pPr>
            <w:r w:rsidRPr="00C44AF0">
              <w:rPr>
                <w:bCs/>
                <w:sz w:val="20"/>
                <w:szCs w:val="20"/>
              </w:rPr>
              <w:t>штрафы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A016B6">
              <w:rPr>
                <w:sz w:val="20"/>
                <w:szCs w:val="20"/>
              </w:rPr>
              <w:t>110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014CFE">
              <w:rPr>
                <w:sz w:val="20"/>
                <w:szCs w:val="20"/>
              </w:rPr>
              <w:t>112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F6172C">
              <w:rPr>
                <w:sz w:val="20"/>
                <w:szCs w:val="20"/>
              </w:rPr>
              <w:t>47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E0DF8" w:rsidRPr="00CF4C96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4A0C9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4A0C91">
              <w:rPr>
                <w:sz w:val="20"/>
                <w:szCs w:val="20"/>
              </w:rPr>
              <w:t>41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E0DF8" w:rsidRPr="00014CFE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014CFE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E0DF8" w:rsidRPr="006B50B8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6B50B8">
              <w:rPr>
                <w:sz w:val="20"/>
                <w:szCs w:val="20"/>
              </w:rPr>
              <w:t>12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5E0DF8" w:rsidRPr="00C71A0A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C71A0A">
              <w:rPr>
                <w:sz w:val="20"/>
                <w:szCs w:val="20"/>
              </w:rPr>
              <w:t>20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24317E">
              <w:rPr>
                <w:sz w:val="20"/>
                <w:szCs w:val="20"/>
              </w:rPr>
              <w:t>280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5E0DF8" w:rsidRPr="002030A2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2030A2">
              <w:rPr>
                <w:sz w:val="20"/>
                <w:szCs w:val="20"/>
              </w:rPr>
              <w:t>398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2030A2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2030A2">
              <w:rPr>
                <w:sz w:val="20"/>
                <w:szCs w:val="20"/>
              </w:rPr>
              <w:t>+42%</w:t>
            </w:r>
          </w:p>
        </w:tc>
      </w:tr>
      <w:tr w:rsidR="006C3335" w:rsidRPr="00136CD1" w:rsidTr="00BD7808">
        <w:trPr>
          <w:trHeight w:val="752"/>
        </w:trPr>
        <w:tc>
          <w:tcPr>
            <w:tcW w:w="538" w:type="pct"/>
            <w:shd w:val="clear" w:color="auto" w:fill="auto"/>
            <w:vAlign w:val="center"/>
          </w:tcPr>
          <w:p w:rsidR="005E0DF8" w:rsidRPr="00C44AF0" w:rsidRDefault="005E0DF8" w:rsidP="00DE225E">
            <w:pPr>
              <w:ind w:left="-113" w:right="-23" w:firstLine="29"/>
              <w:rPr>
                <w:bCs/>
                <w:sz w:val="20"/>
                <w:szCs w:val="20"/>
              </w:rPr>
            </w:pPr>
            <w:r w:rsidRPr="00C44AF0">
              <w:rPr>
                <w:bCs/>
                <w:sz w:val="20"/>
                <w:szCs w:val="20"/>
              </w:rPr>
              <w:t xml:space="preserve">Сумма наложенных, </w:t>
            </w:r>
            <w:proofErr w:type="spellStart"/>
            <w:r w:rsidRPr="00C44AF0">
              <w:rPr>
                <w:b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307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DD6EF0">
              <w:rPr>
                <w:sz w:val="20"/>
                <w:szCs w:val="20"/>
              </w:rPr>
              <w:t>5274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18465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014CFE">
              <w:rPr>
                <w:sz w:val="20"/>
                <w:szCs w:val="20"/>
              </w:rPr>
              <w:t>943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E0DF8" w:rsidRPr="00F6172C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F6172C">
              <w:rPr>
                <w:sz w:val="20"/>
                <w:szCs w:val="20"/>
              </w:rPr>
              <w:t>364,1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DF8" w:rsidRPr="00CF4C96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4A0C9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4A0C91">
              <w:rPr>
                <w:sz w:val="20"/>
                <w:szCs w:val="20"/>
              </w:rPr>
              <w:t>4135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E0DF8" w:rsidRPr="00014CFE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014CFE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6B50B8">
              <w:rPr>
                <w:sz w:val="20"/>
                <w:szCs w:val="20"/>
              </w:rPr>
              <w:t>88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5E0DF8" w:rsidRPr="00C71A0A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C71A0A">
              <w:rPr>
                <w:sz w:val="20"/>
                <w:szCs w:val="20"/>
              </w:rPr>
              <w:t>264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E0DF8" w:rsidRPr="0004389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DF8" w:rsidRPr="00136CD1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  <w:highlight w:val="yellow"/>
              </w:rPr>
            </w:pPr>
            <w:r w:rsidRPr="00F44088">
              <w:rPr>
                <w:sz w:val="20"/>
                <w:szCs w:val="20"/>
              </w:rPr>
              <w:t>9032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5E0DF8" w:rsidRPr="00107488" w:rsidRDefault="006C3335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DF8" w:rsidRPr="00107488" w:rsidRDefault="005E0DF8" w:rsidP="00DE225E">
            <w:pPr>
              <w:ind w:left="-113" w:right="-23" w:firstLine="29"/>
              <w:jc w:val="center"/>
              <w:rPr>
                <w:sz w:val="20"/>
                <w:szCs w:val="20"/>
              </w:rPr>
            </w:pPr>
            <w:r w:rsidRPr="00107488">
              <w:rPr>
                <w:sz w:val="20"/>
                <w:szCs w:val="20"/>
              </w:rPr>
              <w:t>+155%</w:t>
            </w:r>
          </w:p>
        </w:tc>
      </w:tr>
    </w:tbl>
    <w:p w:rsidR="00B81680" w:rsidRPr="00DE10F5" w:rsidRDefault="00B81680" w:rsidP="00BD7808">
      <w:pPr>
        <w:jc w:val="both"/>
        <w:rPr>
          <w:bCs/>
          <w:sz w:val="28"/>
          <w:szCs w:val="28"/>
        </w:rPr>
      </w:pPr>
    </w:p>
    <w:p w:rsidR="00EB6719" w:rsidRPr="00693378" w:rsidRDefault="00B81680" w:rsidP="00EB6719">
      <w:pPr>
        <w:ind w:firstLine="567"/>
        <w:jc w:val="both"/>
        <w:rPr>
          <w:bCs/>
          <w:sz w:val="28"/>
          <w:szCs w:val="28"/>
        </w:rPr>
      </w:pPr>
      <w:r w:rsidRPr="00693378">
        <w:rPr>
          <w:bCs/>
          <w:sz w:val="28"/>
          <w:szCs w:val="28"/>
        </w:rPr>
        <w:t xml:space="preserve">В связи с произошедшими изменениями </w:t>
      </w:r>
      <w:r w:rsidR="00EB6719" w:rsidRPr="00693378">
        <w:rPr>
          <w:bCs/>
          <w:sz w:val="28"/>
          <w:szCs w:val="28"/>
        </w:rPr>
        <w:t>произошло</w:t>
      </w:r>
      <w:r w:rsidRPr="00693378">
        <w:rPr>
          <w:bCs/>
          <w:sz w:val="28"/>
          <w:szCs w:val="28"/>
        </w:rPr>
        <w:t xml:space="preserve"> и</w:t>
      </w:r>
      <w:r w:rsidR="00EB6719" w:rsidRPr="00693378">
        <w:rPr>
          <w:bCs/>
          <w:sz w:val="28"/>
          <w:szCs w:val="28"/>
        </w:rPr>
        <w:t xml:space="preserve"> снижение показателей надзорной деятельности Управления за 3 месяца 2022 года в сравнении с аналогичным периодом 2021 года по таким показателям как «Проведено проверок» (меньше на 52%), «Проведено плановых проверок» (меньше на 47%), «Проведено внеплановых проверок» (меньше на 62%), «Выявлено нарушений» (меньше на 33%). Снижение показателей «Проведено проверок» и «Проведено внеплановых проверок» также объясняется тем, что в отчетном периоде 2021 года в рамках отчета по энергетическому надзору учитывались проверки, проводимые при допуске энергоустановок в эксплуатацию, а за 3 месяца 2022 года учитывались только проверки, проведенные на основании решений, изданных Управлением в соответствии с Федеральным законом № 248-ФЗ.</w:t>
      </w:r>
    </w:p>
    <w:p w:rsidR="00EB6719" w:rsidRPr="00693378" w:rsidRDefault="00EB6719" w:rsidP="00DE10F5">
      <w:pPr>
        <w:ind w:firstLine="567"/>
        <w:jc w:val="both"/>
        <w:rPr>
          <w:bCs/>
          <w:sz w:val="28"/>
          <w:szCs w:val="28"/>
        </w:rPr>
      </w:pPr>
      <w:r w:rsidRPr="00693378">
        <w:rPr>
          <w:bCs/>
          <w:sz w:val="28"/>
          <w:szCs w:val="28"/>
        </w:rPr>
        <w:t>В то же время Управление в отчетном периоде особое внимание уделяло контролю выполнения ранее выданных по результатам обследований предписаний. За отчетный период проверок выполнения предписаний проведено на 47% больше, чем за 3 месяца 2021 года.</w:t>
      </w:r>
    </w:p>
    <w:p w:rsidR="00EB6719" w:rsidRPr="00693378" w:rsidRDefault="00EB6719" w:rsidP="00DE10F5">
      <w:pPr>
        <w:ind w:firstLine="567"/>
        <w:jc w:val="both"/>
        <w:rPr>
          <w:bCs/>
          <w:sz w:val="28"/>
          <w:szCs w:val="28"/>
        </w:rPr>
      </w:pPr>
      <w:r w:rsidRPr="00693378">
        <w:rPr>
          <w:bCs/>
          <w:sz w:val="28"/>
          <w:szCs w:val="28"/>
        </w:rPr>
        <w:t>В отчетном периоде возросло количество административных наказаний в виде наложенных штрафов (больше на 42%), а также сумма наложенных штрафов (больше на 155%). В то же время реже применялись административные наказания в виде приостановления деятельности (меньше на 75%), а также в виде предупреждения (меньше на 54%).</w:t>
      </w:r>
    </w:p>
    <w:p w:rsidR="005E0DF8" w:rsidRPr="00DE10F5" w:rsidRDefault="005E0DF8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Постановление № 336 не устанавливает запретов или ограничений</w:t>
      </w:r>
      <w:r w:rsidR="00A6360E">
        <w:rPr>
          <w:bCs/>
          <w:sz w:val="28"/>
          <w:szCs w:val="28"/>
        </w:rPr>
        <w:t xml:space="preserve"> </w:t>
      </w:r>
      <w:r w:rsidRPr="00DE10F5">
        <w:rPr>
          <w:bCs/>
          <w:sz w:val="28"/>
          <w:szCs w:val="28"/>
        </w:rPr>
        <w:t>на проведение контрольных (надзорных) мероприятий, нерегулируемых Федеральным законом № 248-ФЗ, Федеральным законом № 294-ФЗ, в том числе:</w:t>
      </w:r>
    </w:p>
    <w:p w:rsidR="005E0DF8" w:rsidRPr="00DE10F5" w:rsidRDefault="00A6360E" w:rsidP="00DE10F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5E0DF8" w:rsidRPr="00DE10F5">
        <w:rPr>
          <w:bCs/>
          <w:sz w:val="28"/>
          <w:szCs w:val="28"/>
        </w:rPr>
        <w:t>расследования причин возникновения аварий, несчастных случаев на производстве (согласно пункту 8 части 3 статьи 1 Федерального закона № 248-ФЗ);</w:t>
      </w:r>
    </w:p>
    <w:p w:rsidR="005E0DF8" w:rsidRPr="00DE10F5" w:rsidRDefault="00A6360E" w:rsidP="00DE10F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2) </w:t>
      </w:r>
      <w:r w:rsidR="005E0DF8" w:rsidRPr="00DE10F5">
        <w:rPr>
          <w:bCs/>
          <w:sz w:val="28"/>
          <w:szCs w:val="28"/>
        </w:rPr>
        <w:t>проверок устранения обстоятельств, послуживших основанием назначения административного наказания в виде административного приостановления деятельности (согласно пункту 5 части 3 статьи 1 Федерального закона № 248-ФЗ);</w:t>
      </w:r>
    </w:p>
    <w:p w:rsidR="005E0DF8" w:rsidRPr="00DE10F5" w:rsidRDefault="00A6360E" w:rsidP="00DE10F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5E0DF8" w:rsidRPr="00DE10F5">
        <w:rPr>
          <w:bCs/>
          <w:sz w:val="28"/>
          <w:szCs w:val="28"/>
        </w:rPr>
        <w:t>оценки соответствия соискателя лицензии, лицензиата лицензионным требованиям, проводимой в соответствии со статьей 19.1 Федерального закона от 4 мая 2011 г</w:t>
      </w:r>
      <w:r w:rsidR="004805B5">
        <w:rPr>
          <w:bCs/>
          <w:sz w:val="28"/>
          <w:szCs w:val="28"/>
        </w:rPr>
        <w:t>ода</w:t>
      </w:r>
      <w:r w:rsidR="005E0DF8" w:rsidRPr="00DE10F5">
        <w:rPr>
          <w:bCs/>
          <w:sz w:val="28"/>
          <w:szCs w:val="28"/>
        </w:rPr>
        <w:t xml:space="preserve"> № 99-ФЗ «О лицензировании отдельных видов деятельности»;</w:t>
      </w:r>
    </w:p>
    <w:p w:rsidR="005E0DF8" w:rsidRPr="00DE10F5" w:rsidRDefault="00A6360E" w:rsidP="00DE10F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5E0DF8" w:rsidRPr="00DE10F5">
        <w:rPr>
          <w:bCs/>
          <w:sz w:val="28"/>
          <w:szCs w:val="28"/>
        </w:rPr>
        <w:t>обследований гидротехнических сооружений, предшествующих разработке декларации безопасности гидротехнических сооружений, находящихся в эксплуатации, консервируемых или ликвидируемых (</w:t>
      </w:r>
      <w:proofErr w:type="spellStart"/>
      <w:r w:rsidR="005E0DF8" w:rsidRPr="00DE10F5">
        <w:rPr>
          <w:bCs/>
          <w:sz w:val="28"/>
          <w:szCs w:val="28"/>
        </w:rPr>
        <w:t>преддекларационные</w:t>
      </w:r>
      <w:proofErr w:type="spellEnd"/>
      <w:r w:rsidR="005E0DF8" w:rsidRPr="00DE10F5">
        <w:rPr>
          <w:bCs/>
          <w:sz w:val="28"/>
          <w:szCs w:val="28"/>
        </w:rPr>
        <w:t xml:space="preserve"> обследования) в соответствии с Положением о декларировании безопасности гидротехнических сооружений, утвержденным постановлением Правительства Российской Федерации от 20 ноября 2020 г. № 1892;</w:t>
      </w:r>
    </w:p>
    <w:p w:rsidR="005E0DF8" w:rsidRPr="00DE10F5" w:rsidRDefault="004805B5" w:rsidP="00DE10F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85453" w:rsidRPr="00DE10F5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а) </w:t>
      </w:r>
      <w:r w:rsidR="005E0DF8" w:rsidRPr="00DE10F5">
        <w:rPr>
          <w:bCs/>
          <w:sz w:val="28"/>
          <w:szCs w:val="28"/>
        </w:rPr>
        <w:t xml:space="preserve">мероприятий по выдаче разрешений на допуск в эксплуатацию </w:t>
      </w:r>
      <w:proofErr w:type="spellStart"/>
      <w:r w:rsidR="005E0DF8" w:rsidRPr="00DE10F5">
        <w:rPr>
          <w:bCs/>
          <w:sz w:val="28"/>
          <w:szCs w:val="28"/>
        </w:rPr>
        <w:t>энергопринимающих</w:t>
      </w:r>
      <w:proofErr w:type="spellEnd"/>
      <w:r w:rsidR="005E0DF8" w:rsidRPr="00DE10F5">
        <w:rPr>
          <w:bCs/>
          <w:sz w:val="28"/>
          <w:szCs w:val="28"/>
        </w:rP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="005E0DF8" w:rsidRPr="00DE10F5">
        <w:rPr>
          <w:bCs/>
          <w:sz w:val="28"/>
          <w:szCs w:val="28"/>
        </w:rPr>
        <w:t>теплопотребляющих</w:t>
      </w:r>
      <w:proofErr w:type="spellEnd"/>
      <w:r w:rsidR="005E0DF8" w:rsidRPr="00DE10F5">
        <w:rPr>
          <w:bCs/>
          <w:sz w:val="28"/>
          <w:szCs w:val="28"/>
        </w:rPr>
        <w:t xml:space="preserve"> установок, в соответствии с Правилами, утвержденными постановлением Правительства Российской Федерации от 30 января 2021 г. № 85;</w:t>
      </w:r>
    </w:p>
    <w:p w:rsidR="005E0DF8" w:rsidRPr="00DE10F5" w:rsidRDefault="004805B5" w:rsidP="00DE10F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5E0DF8" w:rsidRPr="00DE10F5">
        <w:rPr>
          <w:bCs/>
          <w:sz w:val="28"/>
          <w:szCs w:val="28"/>
        </w:rPr>
        <w:t>мероприятий по вводу в эксплуатацию (участие в комиссиях с целью принятия решения о возможности ввода в эксплуатацию), включая осуществление административных процедур в рамках указанной деятельности в отношении объектов, в том числе:</w:t>
      </w:r>
    </w:p>
    <w:p w:rsidR="005E0DF8" w:rsidRPr="00DE10F5" w:rsidRDefault="004805B5" w:rsidP="00DE10F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5E0DF8" w:rsidRPr="00DE10F5">
        <w:rPr>
          <w:bCs/>
          <w:sz w:val="28"/>
          <w:szCs w:val="28"/>
        </w:rPr>
        <w:t>подъемных сооружений, в соответствии с Федеральными нормами и правилами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утвержденными приказом Ростехнадзора от 26 ноября 2020 г. №461;</w:t>
      </w:r>
    </w:p>
    <w:p w:rsidR="005E0DF8" w:rsidRPr="00DE10F5" w:rsidRDefault="004805B5" w:rsidP="00DE10F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5E0DF8" w:rsidRPr="00DE10F5">
        <w:rPr>
          <w:bCs/>
          <w:sz w:val="28"/>
          <w:szCs w:val="28"/>
        </w:rPr>
        <w:t>канатных дорог и фуникулеров, в соответствии с Федеральными нормами и правилами в области промышленной безопасности «Правила безопасности пассажирских канатных дорог и фуникулеров», утвержденными приказом Ростехнадзора от 13 ноября 2020 г. № 441, и Федеральными нормами и правилами в области промышленной безопасности «Правила безопасности грузовых подвесных канатных дорог», утвержденными приказом Ростехнадзора от 3 декабря 2020 г. № 487;</w:t>
      </w:r>
    </w:p>
    <w:p w:rsidR="005E0DF8" w:rsidRPr="00DE10F5" w:rsidRDefault="004805B5" w:rsidP="00DE10F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5E0DF8" w:rsidRPr="00DE10F5">
        <w:rPr>
          <w:bCs/>
          <w:sz w:val="28"/>
          <w:szCs w:val="28"/>
        </w:rPr>
        <w:t>оборудования, работающего под избыточным давлением (паровых и водогрейных котлов, трубопроводов и сосудов, работающих под давлением), в соответствии с Федеральными нормами и правилами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утвержденными приказом Ростехнадзора от 15 декабря 2020 г. № 536;</w:t>
      </w:r>
    </w:p>
    <w:p w:rsidR="00D85453" w:rsidRPr="00DE10F5" w:rsidRDefault="004805B5" w:rsidP="00DE10F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5E0DF8" w:rsidRPr="00DE10F5">
        <w:rPr>
          <w:bCs/>
          <w:sz w:val="28"/>
          <w:szCs w:val="28"/>
        </w:rPr>
        <w:t>эскалаторов в метрополитенах, в соответствии с Федеральными нормами и правилами в области промышленной безопасности «Правила</w:t>
      </w:r>
      <w:r w:rsidR="00D85453" w:rsidRPr="00DE10F5">
        <w:rPr>
          <w:bCs/>
          <w:sz w:val="28"/>
          <w:szCs w:val="28"/>
        </w:rPr>
        <w:t xml:space="preserve"> </w:t>
      </w:r>
      <w:r w:rsidR="00D85453" w:rsidRPr="00DE10F5">
        <w:rPr>
          <w:bCs/>
          <w:sz w:val="28"/>
          <w:szCs w:val="28"/>
        </w:rPr>
        <w:lastRenderedPageBreak/>
        <w:t>безопасности эскалаторов в метрополитенах», утвержденными приказом Ростехнадзора от 3 декабря 2020 г. № 488.</w:t>
      </w:r>
    </w:p>
    <w:p w:rsidR="00D85453" w:rsidRPr="00DE10F5" w:rsidRDefault="00D85453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Постановление № 336 не устанавливает каких-либо запретов или ограничений для осуществления мероприятий (на основании требований Федерального закона № 294-ФЗ) и совершения контрольных (надзорных) действий (на основании требований Федерального закона № 248-ФЗ), в соответствии с утвержденными графиками на объектах повышенной опасности, в отношении которых установлен режим постоянного государственного контроля (надзора).</w:t>
      </w:r>
    </w:p>
    <w:p w:rsidR="00D85453" w:rsidRPr="00DE10F5" w:rsidRDefault="004805B5" w:rsidP="00DE10F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 перечень оснований осуществления </w:t>
      </w:r>
      <w:r w:rsidR="00D85453" w:rsidRPr="00DE10F5">
        <w:rPr>
          <w:bCs/>
          <w:sz w:val="28"/>
          <w:szCs w:val="28"/>
        </w:rPr>
        <w:t>внеплановых</w:t>
      </w:r>
      <w:r>
        <w:rPr>
          <w:bCs/>
          <w:sz w:val="28"/>
          <w:szCs w:val="28"/>
        </w:rPr>
        <w:t xml:space="preserve"> </w:t>
      </w:r>
      <w:r w:rsidR="00D85453" w:rsidRPr="00DE10F5">
        <w:rPr>
          <w:bCs/>
          <w:sz w:val="28"/>
          <w:szCs w:val="28"/>
        </w:rPr>
        <w:t>контрольных (надзорных) мероприятий, проведения внеплановых проверок при условии согласования с органами прокуратуры (пункт 3 Постановления № 336):</w:t>
      </w:r>
    </w:p>
    <w:p w:rsidR="00D85453" w:rsidRPr="00DE10F5" w:rsidRDefault="00D85453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D85453" w:rsidRPr="00DE10F5" w:rsidRDefault="00D85453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D85453" w:rsidRPr="00DE10F5" w:rsidRDefault="00D85453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индикаторов риска возникновения чрезвычайных ситуаций природного и (или) техногенного характера;</w:t>
      </w:r>
    </w:p>
    <w:p w:rsidR="005E0DF8" w:rsidRPr="00DE10F5" w:rsidRDefault="00D85453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возникновения чрезвычайных ситуаций природного и (или) техногенного характера.</w:t>
      </w:r>
    </w:p>
    <w:p w:rsidR="00D85453" w:rsidRPr="00DE10F5" w:rsidRDefault="00D85453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Постановлением № 336 не установлены ограничения и запреты на проведение профилактических мероприятий, предусмотренных статьей 45 Федерального закона N° 248-ФЗ, и мероприятий по профилактике нарушений обязательных требований в соответствии с требованиями статьи 8.2 Федерального закона № 294-ФЗ.</w:t>
      </w:r>
    </w:p>
    <w:p w:rsidR="00D85453" w:rsidRPr="00DE10F5" w:rsidRDefault="00D85453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Необходимо отдельно обратить внимание, что проведение профилактического визита, при этом, предусмотрено только при осуществлении федерального государственного строительного надзора на основании Положения о федеральном государственном строительном надзоре, утвержденного постановлением Правительства Российской Федерации от 30 июня 2021 г. № 1087, и федерального государственного горного надзора на основании Положения о федеральном государственном горном надзоре, утвержденного постановлением Правительства Российской Федерации от 30 июня 2021 г. № 1074.</w:t>
      </w:r>
    </w:p>
    <w:p w:rsidR="00D85453" w:rsidRPr="00DE10F5" w:rsidRDefault="00534491" w:rsidP="00DE10F5">
      <w:pPr>
        <w:ind w:firstLine="567"/>
        <w:jc w:val="both"/>
        <w:rPr>
          <w:bCs/>
          <w:sz w:val="28"/>
          <w:szCs w:val="28"/>
        </w:rPr>
      </w:pPr>
      <w:hyperlink r:id="rId5" w:tgtFrame="_blank" w:history="1">
        <w:r w:rsidR="00D85453" w:rsidRPr="00DE10F5">
          <w:rPr>
            <w:bCs/>
            <w:sz w:val="28"/>
            <w:szCs w:val="28"/>
          </w:rPr>
          <w:t>Постановлением Правительства Российской Федерации от 12</w:t>
        </w:r>
        <w:r w:rsidR="00E26967">
          <w:rPr>
            <w:bCs/>
            <w:sz w:val="28"/>
            <w:szCs w:val="28"/>
          </w:rPr>
          <w:t xml:space="preserve"> марта </w:t>
        </w:r>
        <w:r w:rsidR="00D85453" w:rsidRPr="00DE10F5">
          <w:rPr>
            <w:bCs/>
            <w:sz w:val="28"/>
            <w:szCs w:val="28"/>
          </w:rPr>
          <w:t xml:space="preserve">2022 </w:t>
        </w:r>
        <w:r w:rsidR="00E26967">
          <w:rPr>
            <w:bCs/>
            <w:sz w:val="28"/>
            <w:szCs w:val="28"/>
          </w:rPr>
          <w:t xml:space="preserve">года </w:t>
        </w:r>
        <w:r w:rsidR="00D85453" w:rsidRPr="00DE10F5">
          <w:rPr>
            <w:bCs/>
            <w:sz w:val="28"/>
            <w:szCs w:val="28"/>
          </w:rPr>
          <w:t>№ 353</w:t>
        </w:r>
      </w:hyperlink>
      <w:r w:rsidR="00D85453" w:rsidRPr="00DE10F5">
        <w:rPr>
          <w:bCs/>
          <w:sz w:val="28"/>
          <w:szCs w:val="28"/>
        </w:rPr>
        <w:t xml:space="preserve"> «Об особенностях разрешительной деятельности в Российской Федерации в 2022 году», установлены особенности регулирования деятельности в области промышленной безопасности, безопасности гидротехнических сооружений, в сфере электроэнергетики и теплоснабжения на период до 2022 года.</w:t>
      </w:r>
    </w:p>
    <w:p w:rsidR="00D85453" w:rsidRPr="00DE10F5" w:rsidRDefault="00D85453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Постановлением № 353 на период до 31</w:t>
      </w:r>
      <w:r w:rsidR="00557450">
        <w:rPr>
          <w:bCs/>
          <w:sz w:val="28"/>
          <w:szCs w:val="28"/>
        </w:rPr>
        <w:t xml:space="preserve"> декабря </w:t>
      </w:r>
      <w:r w:rsidRPr="00DE10F5">
        <w:rPr>
          <w:bCs/>
          <w:sz w:val="28"/>
          <w:szCs w:val="28"/>
        </w:rPr>
        <w:t>2022 сокращены обязательные основания для внесения изменений в реестр лицензий следующих видов деятельности:</w:t>
      </w:r>
    </w:p>
    <w:p w:rsidR="00D85453" w:rsidRPr="00DE10F5" w:rsidRDefault="00D85453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на эксплуатацию взрывопожароопасных и химически опасных производственных объектов, I, II и III классов опасности;</w:t>
      </w:r>
    </w:p>
    <w:p w:rsidR="00D85453" w:rsidRPr="00DE10F5" w:rsidRDefault="00D85453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на деятельность, связанную с обращением взрывчатых материалов промышленного назначения;</w:t>
      </w:r>
    </w:p>
    <w:p w:rsidR="00D85453" w:rsidRPr="00DE10F5" w:rsidRDefault="00D85453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на деятельность по производству маркшейдерских работ; на деятельность по проведению экспертизы промышленной безопасности. По указанным выше видам деятельности предоставление государственной услуги по внесению изменений в реестр лицензий не является обязательной в случаях, связанных с:</w:t>
      </w:r>
    </w:p>
    <w:p w:rsidR="00D85453" w:rsidRPr="00DE10F5" w:rsidRDefault="00D85453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изменением наименования места нахождения юридического лица; изменением наименования места жительства индивидуального предпринимателя;</w:t>
      </w:r>
    </w:p>
    <w:p w:rsidR="00D85453" w:rsidRPr="00DE10F5" w:rsidRDefault="00D85453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изменением наименования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объекта адресации, в том числе почтового индекса;</w:t>
      </w:r>
    </w:p>
    <w:p w:rsidR="00D85453" w:rsidRPr="00DE10F5" w:rsidRDefault="00D85453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переименования юридического лица;</w:t>
      </w:r>
    </w:p>
    <w:p w:rsidR="00D85453" w:rsidRPr="00DE10F5" w:rsidRDefault="00D85453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реорганизации юридического лица в форме преобразования, слияния, присоединения.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При наличии у органа государственной власти, предоставившего лицензию, информации о переименовании географического объекта, улицы, площади или иной территории, об изменении нумерации объектов адресации, в том числе почтового индекса, об изменении наименования юридического лица,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лица, которому была предоставлена лицензия, с последующим направлением такому лицу уведомления о внесении изменений в реестр лицензий.</w:t>
      </w:r>
    </w:p>
    <w:p w:rsidR="005E0DF8" w:rsidRPr="00DE10F5" w:rsidRDefault="00B02D0D" w:rsidP="00B02D0D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При этом необходимо отметить, что указанные выше изменения вносятся лицензирующим органом в реестр лицензий в случае обращения лицензиата с соответствующим заявлением.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При этом необходимо отметить, что указанные выше изменения вносятся лицензирующим органом в реестр лицензий в случае обращения лицензиата с соответствующим заявлением.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Кроме того, до 31</w:t>
      </w:r>
      <w:r w:rsidR="00557450">
        <w:rPr>
          <w:bCs/>
          <w:sz w:val="28"/>
          <w:szCs w:val="28"/>
        </w:rPr>
        <w:t xml:space="preserve"> декабря </w:t>
      </w:r>
      <w:r w:rsidRPr="00DE10F5">
        <w:rPr>
          <w:bCs/>
          <w:sz w:val="28"/>
          <w:szCs w:val="28"/>
        </w:rPr>
        <w:t>2022</w:t>
      </w:r>
      <w:r w:rsidR="00557450">
        <w:rPr>
          <w:bCs/>
          <w:sz w:val="28"/>
          <w:szCs w:val="28"/>
        </w:rPr>
        <w:t xml:space="preserve"> года</w:t>
      </w:r>
      <w:r w:rsidRPr="00DE10F5">
        <w:rPr>
          <w:bCs/>
          <w:sz w:val="28"/>
          <w:szCs w:val="28"/>
        </w:rPr>
        <w:t xml:space="preserve"> допускается без внесения изменений в реестр лицензий, в связи с изменением адреса места осуществления </w:t>
      </w:r>
      <w:r w:rsidRPr="00DE10F5">
        <w:rPr>
          <w:bCs/>
          <w:sz w:val="28"/>
          <w:szCs w:val="28"/>
        </w:rPr>
        <w:lastRenderedPageBreak/>
        <w:t>лицензируемого вида деятельности, указанного в лицензии, осуществление следующих видов деятельности: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лицензии на эксплуатацию взрывопожароопасных и химически опасных производственных объектов, I, II и III классов опасности;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лицензии на деятельность, связанную с обращением взрывчатых материалов промышленного назначения.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Такие изменения вносятся лицензирующим органом в реестр лицензий в случае обращения лицензиата с соответствующим заявлением.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Оплата государственной пошлины за предоставление лицензии, внесение изменений в реестр лицензий по заявлениям, поданным со дня вступления в силу постановления № 353, до 31 декабря 2022 г. не требуется.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До 31</w:t>
      </w:r>
      <w:r w:rsidR="00557450">
        <w:rPr>
          <w:bCs/>
          <w:sz w:val="28"/>
          <w:szCs w:val="28"/>
        </w:rPr>
        <w:t xml:space="preserve"> декабря </w:t>
      </w:r>
      <w:r w:rsidRPr="00DE10F5">
        <w:rPr>
          <w:bCs/>
          <w:sz w:val="28"/>
          <w:szCs w:val="28"/>
        </w:rPr>
        <w:t>2022 эксплуатация опасных производственных объектов может осуществляться без представления в Ростехнадзор декларации промышленной безопасности, разработанной вновь в соответствии с абзацами вторым (в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веществ, которые находятся или могут находиться на опасном производственном объекте) и четвертым (по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декларации промышленной безопасности, сведениям, полученным в ходе осуществления федерального государственного надзора в области промышленной безопасности) пункта 3.1 статьи 14 Федерального закона от 21.07.1997 № 116-ФЗ «О промышленной безопасности опасных производственных объектов».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До 31 декабря 2022 г. эксплуатация гидротехнических сооружений может осуществляться без предоставления их собственниками и (или) эксплуатирующими их организациями в Ростехнадзор, декларации безопасности гидротехнических сооружений и проведения ее государственной экспертизы.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Необходимо отметить, что Постановление № 353 не запрещает предоставление декларации по инициативе собственника или эксплуатирующей организации, такие декларации должны проходить государственную экспертизу и рассматриваться в установленном порядке.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Сроки очередного подтверждения готовности к работе в сфере электроэнергетики или сфере теплоснабжения, наступающие в 2022 году, продлеваются на три месяца.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lastRenderedPageBreak/>
        <w:t>Сроки очередного подтверждения готовности к работе в сфере электроэнергетики или сфере теплоснабжения, наступающие в 2022 году, продлеваются на три месяца.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 xml:space="preserve">Временный прием (подача) напряжения и мощности в ходе технологического присоединения к объектам электросетевого хозяйства </w:t>
      </w:r>
      <w:proofErr w:type="spellStart"/>
      <w:r w:rsidRPr="00DE10F5">
        <w:rPr>
          <w:bCs/>
          <w:sz w:val="28"/>
          <w:szCs w:val="28"/>
        </w:rPr>
        <w:t>энергопринимающих</w:t>
      </w:r>
      <w:proofErr w:type="spellEnd"/>
      <w:r w:rsidRPr="00DE10F5">
        <w:rPr>
          <w:bCs/>
          <w:sz w:val="28"/>
          <w:szCs w:val="28"/>
        </w:rPr>
        <w:t xml:space="preserve"> устройств, объектов по производству электрической энергии, а также объектов электросетевого хозяйства, временное подключение (технологическое присоединение) объекта теплоснабжения до 31</w:t>
      </w:r>
      <w:r w:rsidR="00557450">
        <w:rPr>
          <w:bCs/>
          <w:sz w:val="28"/>
          <w:szCs w:val="28"/>
        </w:rPr>
        <w:t xml:space="preserve"> декабря </w:t>
      </w:r>
      <w:r w:rsidRPr="00DE10F5">
        <w:rPr>
          <w:bCs/>
          <w:sz w:val="28"/>
          <w:szCs w:val="28"/>
        </w:rPr>
        <w:t>2022 могут осуществляться без получения разрешения Ростехнадзора на допуск к эксплуатации. Постановление № 353 не запрещает организациям обращаться за получением разрешения на допуск по собственной инициативе.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Первичная аттестация в области промышленной безопасности, по вопросам безопасности гидротехнических сооружений, безопасности в сфере электроэнергетики проводится не позднее 3 месяцев с даты: назначения на соответствующую должность;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перевода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заключения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Имеющаяся аттестация в области промышленной безопасности, по вопросам безопасности гидротехнических сооружений, безопасности в сфере электроэнергетики продлеваетс</w:t>
      </w:r>
      <w:r w:rsidR="00557450">
        <w:rPr>
          <w:bCs/>
          <w:sz w:val="28"/>
          <w:szCs w:val="28"/>
        </w:rPr>
        <w:t>я и считается действующей до 31 декабря</w:t>
      </w:r>
      <w:r w:rsidR="00557450" w:rsidRPr="00DE10F5">
        <w:rPr>
          <w:bCs/>
          <w:sz w:val="28"/>
          <w:szCs w:val="28"/>
        </w:rPr>
        <w:t xml:space="preserve"> </w:t>
      </w:r>
      <w:r w:rsidRPr="00DE10F5">
        <w:rPr>
          <w:bCs/>
          <w:sz w:val="28"/>
          <w:szCs w:val="28"/>
        </w:rPr>
        <w:t>2022.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Очередная аттестация в области промышленной безопасности, по вопросам безопасности гидротехнических сооружений, безопасности в сфере электроэнергетики может быть проведена: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в территориальных аттестационных комиссиях - в случае обращения юридического лица или индивидуального предпринимателя с соответствующим заявлением;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в аттестационных комиссиях организаций - в случаях, предусмотренных локальными нормативными актами таких организаций.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Сроки очередной аттестации экспертов в области промышленной безопасности, наступающие в 2022 году, продлеваются на три месяца.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 xml:space="preserve">Необходимо отметить, что в случае обращения заявителя с соответствующим заявлением за предоставлением государственных услуг, необходимых для осуществления деятельности, которая в условиях действия разрешительных режимов допускается без получения (внесения изменений, продления и т.д.) соответствующих разрешений, услуги предоставляются </w:t>
      </w:r>
      <w:proofErr w:type="spellStart"/>
      <w:r w:rsidRPr="00DE10F5">
        <w:rPr>
          <w:bCs/>
          <w:sz w:val="28"/>
          <w:szCs w:val="28"/>
        </w:rPr>
        <w:t>Ростехнадзором</w:t>
      </w:r>
      <w:proofErr w:type="spellEnd"/>
      <w:r w:rsidRPr="00DE10F5">
        <w:rPr>
          <w:bCs/>
          <w:sz w:val="28"/>
          <w:szCs w:val="28"/>
        </w:rPr>
        <w:t xml:space="preserve"> в установленные сроки в соответствии с действующим законодательством.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Постановлением Правительства Российской</w:t>
      </w:r>
      <w:r w:rsidR="000F3E75">
        <w:rPr>
          <w:bCs/>
          <w:sz w:val="28"/>
          <w:szCs w:val="28"/>
        </w:rPr>
        <w:t xml:space="preserve"> Федерации от 24 марта 2022 г. </w:t>
      </w:r>
      <w:r w:rsidRPr="00DE10F5">
        <w:rPr>
          <w:bCs/>
          <w:sz w:val="28"/>
          <w:szCs w:val="28"/>
        </w:rPr>
        <w:t xml:space="preserve">№ 448 скорректированы особенности госконтроля (надзора), муниципального контроля в 2022 г. В частности, запрещены плановые мероприятия и проверки в рамках госконтроля (надзора) за работой </w:t>
      </w:r>
      <w:r w:rsidRPr="00DE10F5">
        <w:rPr>
          <w:bCs/>
          <w:sz w:val="28"/>
          <w:szCs w:val="28"/>
        </w:rPr>
        <w:lastRenderedPageBreak/>
        <w:t xml:space="preserve">региональных и местных властей. Уточнены основания для проведения внеплановых мероприятий и проверок. 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>Федеральным законом от 26 марта 2022 г. № 70-ФЗ «О внесении изменений в Кодекс Российской Федерации об административных правонарушениях» исключены ситуации, когда за одно нарушение одновременно привлекаются к ответственности и юридическое лицо, и его сотрудник: в случае, если виновен работник, работодатель не подлежит административной ответственности. Но юридическим лицом должны быть приняты все предусмотренные законодательством Российской Федерации меры для соблюдения правил и норм, за нарушение которых предусмотрена административная ответственность.</w:t>
      </w:r>
    </w:p>
    <w:p w:rsidR="00B02D0D" w:rsidRDefault="00B02D0D" w:rsidP="00DE10F5">
      <w:pPr>
        <w:ind w:firstLine="567"/>
        <w:jc w:val="both"/>
        <w:rPr>
          <w:bCs/>
          <w:sz w:val="28"/>
          <w:szCs w:val="28"/>
        </w:rPr>
      </w:pPr>
      <w:r w:rsidRPr="00DE10F5">
        <w:rPr>
          <w:bCs/>
          <w:sz w:val="28"/>
          <w:szCs w:val="28"/>
        </w:rPr>
        <w:t xml:space="preserve">Кроме этого, установлен запрет на наложение нескольких административных штрафов за совершение нескольких однотипных административных правонарушений, объединенных одним составом, и выявленных в ходе осуществления госконтроля. В таких случаях необходимо назначать административное наказание как за одно правонарушение. </w:t>
      </w:r>
    </w:p>
    <w:p w:rsidR="00B74302" w:rsidRDefault="00B74302" w:rsidP="00DE10F5">
      <w:pPr>
        <w:ind w:firstLine="567"/>
        <w:jc w:val="both"/>
        <w:rPr>
          <w:bCs/>
          <w:sz w:val="28"/>
          <w:szCs w:val="28"/>
        </w:rPr>
      </w:pPr>
    </w:p>
    <w:p w:rsidR="00E60C97" w:rsidRDefault="00E60C97" w:rsidP="00E60C9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Спасибо за внимание! </w:t>
      </w:r>
    </w:p>
    <w:p w:rsidR="00B02D0D" w:rsidRPr="00DE10F5" w:rsidRDefault="00B02D0D" w:rsidP="00DE10F5">
      <w:pPr>
        <w:ind w:firstLine="567"/>
        <w:jc w:val="both"/>
        <w:rPr>
          <w:bCs/>
          <w:sz w:val="28"/>
          <w:szCs w:val="28"/>
        </w:rPr>
      </w:pPr>
    </w:p>
    <w:p w:rsidR="000F3E75" w:rsidRPr="00DE10F5" w:rsidRDefault="000F3E75">
      <w:pPr>
        <w:ind w:firstLine="567"/>
        <w:jc w:val="both"/>
        <w:rPr>
          <w:bCs/>
          <w:sz w:val="28"/>
          <w:szCs w:val="28"/>
        </w:rPr>
      </w:pPr>
    </w:p>
    <w:sectPr w:rsidR="000F3E75" w:rsidRPr="00DE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60"/>
    <w:rsid w:val="000F3E75"/>
    <w:rsid w:val="003C409D"/>
    <w:rsid w:val="004805B5"/>
    <w:rsid w:val="00534491"/>
    <w:rsid w:val="00557450"/>
    <w:rsid w:val="0056681A"/>
    <w:rsid w:val="005E0DF8"/>
    <w:rsid w:val="00693378"/>
    <w:rsid w:val="006C3335"/>
    <w:rsid w:val="006E496C"/>
    <w:rsid w:val="00704A60"/>
    <w:rsid w:val="008C3DC5"/>
    <w:rsid w:val="00A6360E"/>
    <w:rsid w:val="00B02D0D"/>
    <w:rsid w:val="00B23245"/>
    <w:rsid w:val="00B74302"/>
    <w:rsid w:val="00B81680"/>
    <w:rsid w:val="00BD7808"/>
    <w:rsid w:val="00D85453"/>
    <w:rsid w:val="00DE10F5"/>
    <w:rsid w:val="00E25BCF"/>
    <w:rsid w:val="00E26967"/>
    <w:rsid w:val="00E60C97"/>
    <w:rsid w:val="00EB6719"/>
    <w:rsid w:val="00F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3759D-7D69-44AC-98FC-2EE42C2A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45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85453"/>
    <w:rPr>
      <w:color w:val="0000FF"/>
      <w:u w:val="single"/>
    </w:rPr>
  </w:style>
  <w:style w:type="character" w:styleId="a5">
    <w:name w:val="Strong"/>
    <w:basedOn w:val="a0"/>
    <w:uiPriority w:val="22"/>
    <w:qFormat/>
    <w:rsid w:val="00B02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7284619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EFE8-7953-4FFC-98FE-648F83DA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Артеева Арина Александровна</cp:lastModifiedBy>
  <cp:revision>2</cp:revision>
  <dcterms:created xsi:type="dcterms:W3CDTF">2022-05-31T12:43:00Z</dcterms:created>
  <dcterms:modified xsi:type="dcterms:W3CDTF">2022-05-31T12:43:00Z</dcterms:modified>
</cp:coreProperties>
</file>